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Tidaholm kommunfullmäktige</w:t>
      </w:r>
    </w:p>
    <w:p>
      <w:pPr>
        <w:pStyle w:val="Heading1"/>
      </w:pPr>
      <w:r>
        <w:t xml:space="preserve">Införa HBTQI-certifiering i kommunens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Tidaholm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Trygghet för HBTQI-elever behöver stärkas. Nationella undersökningar visar högre utsatthet i mindre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Tidaholm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HBTQI-certifiera samtliga grundskolor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normkritik och inkludering.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antidiskrimineringsarbete som del av likabehandlingsplanerna.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elevernas upplevda trygghet i årliga enkäter.</w:t>
      </w:r>
    </w:p>
    <w:p>
      <w:pPr>
        <w:spacing w:before="360"/>
      </w:pPr>
    </w:p>
    <w:p>
      <w:r>
        <w:t xml:space="preserve">Tidaholm,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Tidaholm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2026-07-14T05:19:41.853Z</dcterms:created>
  <dcterms:modified xsi:type="dcterms:W3CDTF">2026-07-14T05:19:41.853Z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